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2092ECA4" w14:textId="77777777" w:rsidR="002002AF" w:rsidRPr="002002AF" w:rsidRDefault="002002AF" w:rsidP="000C33AC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</w:p>
    <w:p w14:paraId="73D4BEC8" w14:textId="77777777" w:rsidR="000C33AC" w:rsidRDefault="000C33AC" w:rsidP="000C33AC">
      <w:pPr>
        <w:pStyle w:val="Citao"/>
        <w:spacing w:after="0" w:line="360" w:lineRule="auto"/>
        <w:jc w:val="center"/>
        <w:rPr>
          <w:rFonts w:cs="Arial"/>
          <w:b/>
          <w:sz w:val="24"/>
          <w:szCs w:val="24"/>
        </w:rPr>
      </w:pPr>
    </w:p>
    <w:p w14:paraId="6B447D2F" w14:textId="41E4FB73" w:rsidR="000C33AC" w:rsidRPr="008175A9" w:rsidRDefault="000C33AC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 w:rsidRPr="008175A9">
        <w:rPr>
          <w:rFonts w:cs="Arial"/>
          <w:b/>
          <w:sz w:val="28"/>
          <w:szCs w:val="28"/>
        </w:rPr>
        <w:t>PAVIMENTAÇÃO EM PEDRAS POLIÉDRICAS</w:t>
      </w:r>
    </w:p>
    <w:p w14:paraId="2BEE6FAD" w14:textId="7861C85E" w:rsidR="002002AF" w:rsidRPr="002002AF" w:rsidRDefault="000C33AC" w:rsidP="008175A9">
      <w:pPr>
        <w:pStyle w:val="Citao"/>
        <w:spacing w:after="0"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                    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576E19BE" w14:textId="2FC207DD" w:rsidR="002110D3" w:rsidRPr="002110D3" w:rsidRDefault="002110D3" w:rsidP="002110D3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bookmarkStart w:id="0" w:name="_Toc450638283"/>
      <w:r>
        <w:rPr>
          <w:rFonts w:cs="Arial"/>
          <w:b/>
          <w:sz w:val="24"/>
          <w:szCs w:val="24"/>
        </w:rPr>
        <w:t>DEZEMBRO DE 2021</w:t>
      </w:r>
    </w:p>
    <w:p w14:paraId="6EDBF2CE" w14:textId="41B473FD" w:rsidR="00930E12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r w:rsidRPr="0005329B">
        <w:rPr>
          <w:rFonts w:cs="Arial"/>
          <w:szCs w:val="24"/>
        </w:rPr>
        <w:lastRenderedPageBreak/>
        <w:t>Objetivo</w:t>
      </w:r>
      <w:bookmarkEnd w:id="0"/>
    </w:p>
    <w:p w14:paraId="42D28E6C" w14:textId="77777777" w:rsidR="002110D3" w:rsidRPr="002110D3" w:rsidRDefault="002110D3" w:rsidP="002110D3">
      <w:pPr>
        <w:pStyle w:val="Corpodetexto"/>
      </w:pPr>
    </w:p>
    <w:p w14:paraId="06FEB3B0" w14:textId="67D75C90" w:rsidR="00930E12" w:rsidRPr="0005329B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5A64A4A0" w14:textId="2654001C" w:rsidR="00711F64" w:rsidRDefault="00711F64" w:rsidP="006554CB">
      <w:pPr>
        <w:pStyle w:val="Recuodecorpodetexto"/>
        <w:spacing w:after="0" w:line="360" w:lineRule="auto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450638284"/>
      <w:r w:rsidRPr="0005329B">
        <w:rPr>
          <w:rFonts w:cs="Arial"/>
          <w:szCs w:val="24"/>
        </w:rPr>
        <w:t>Local da Obra</w:t>
      </w:r>
      <w:bookmarkEnd w:id="1"/>
    </w:p>
    <w:p w14:paraId="150811D9" w14:textId="000F0571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2110D3"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 w:rsidR="002110D3"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</w:t>
      </w:r>
      <w:r w:rsidR="002110D3" w:rsidRPr="0005329B">
        <w:rPr>
          <w:rFonts w:cs="Arial"/>
          <w:color w:val="000000"/>
          <w:sz w:val="24"/>
          <w:szCs w:val="24"/>
        </w:rPr>
        <w:t>situado</w:t>
      </w:r>
      <w:r w:rsidRPr="0005329B">
        <w:rPr>
          <w:rFonts w:cs="Arial"/>
          <w:color w:val="000000"/>
          <w:sz w:val="24"/>
          <w:szCs w:val="24"/>
        </w:rPr>
        <w:t xml:space="preserve"> no</w:t>
      </w:r>
      <w:r w:rsidR="002110D3">
        <w:rPr>
          <w:rFonts w:cs="Arial"/>
          <w:color w:val="000000"/>
          <w:sz w:val="24"/>
          <w:szCs w:val="24"/>
        </w:rPr>
        <w:t xml:space="preserve"> Distrito de Idamar,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 w:rsidR="00A31F30">
        <w:rPr>
          <w:rFonts w:cs="Arial"/>
          <w:sz w:val="24"/>
          <w:szCs w:val="24"/>
        </w:rPr>
        <w:t>.</w:t>
      </w:r>
    </w:p>
    <w:p w14:paraId="4FD8FD59" w14:textId="77777777" w:rsidR="002110D3" w:rsidRDefault="002110D3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1A17172" w14:textId="735CEE54" w:rsidR="00711F64" w:rsidRPr="0005329B" w:rsidRDefault="002110D3" w:rsidP="002110D3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1 – Localização da obra.</w:t>
      </w:r>
    </w:p>
    <w:p w14:paraId="2175ADD8" w14:textId="43318E67" w:rsidR="002002AF" w:rsidRDefault="002110D3" w:rsidP="002110D3">
      <w:pPr>
        <w:pStyle w:val="Recuodecorpodetexto"/>
        <w:spacing w:after="0" w:line="360" w:lineRule="auto"/>
        <w:ind w:left="1068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4DC9AA36" wp14:editId="5A7E87EE">
            <wp:extent cx="5076190" cy="2394557"/>
            <wp:effectExtent l="0" t="0" r="0" b="635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533" cy="2398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0D032" w14:textId="3A646B56" w:rsidR="002110D3" w:rsidRPr="002110D3" w:rsidRDefault="002110D3" w:rsidP="002110D3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(2021).</w:t>
      </w:r>
    </w:p>
    <w:p w14:paraId="00E0C5CB" w14:textId="32513428" w:rsidR="002002AF" w:rsidRPr="0005329B" w:rsidRDefault="002002AF" w:rsidP="002002AF">
      <w:pPr>
        <w:pStyle w:val="Ttulo1"/>
        <w:spacing w:after="0" w:line="360" w:lineRule="auto"/>
        <w:rPr>
          <w:rFonts w:cs="Arial"/>
          <w:szCs w:val="24"/>
        </w:rPr>
      </w:pPr>
      <w:r w:rsidRPr="0005329B">
        <w:rPr>
          <w:rFonts w:cs="Arial"/>
          <w:szCs w:val="24"/>
        </w:rPr>
        <w:t>Descrição das Ruas a</w:t>
      </w:r>
      <w:r>
        <w:rPr>
          <w:rFonts w:cs="Arial"/>
          <w:szCs w:val="24"/>
        </w:rPr>
        <w:t xml:space="preserve"> receber pavimentação poliédrica:</w:t>
      </w:r>
    </w:p>
    <w:p w14:paraId="59185D0C" w14:textId="77777777" w:rsidR="00962B94" w:rsidRDefault="00962B94" w:rsidP="00962B9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A628D9D" w14:textId="032F6CDC" w:rsidR="002002AF" w:rsidRDefault="00962B94" w:rsidP="00962B9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 Arthur </w:t>
      </w:r>
      <w:proofErr w:type="spellStart"/>
      <w:r>
        <w:rPr>
          <w:rFonts w:cs="Arial"/>
          <w:sz w:val="24"/>
          <w:szCs w:val="24"/>
        </w:rPr>
        <w:t>Wantcher</w:t>
      </w:r>
      <w:proofErr w:type="spellEnd"/>
      <w:r>
        <w:rPr>
          <w:rFonts w:cs="Arial"/>
          <w:sz w:val="24"/>
          <w:szCs w:val="24"/>
        </w:rPr>
        <w:t xml:space="preserve"> está localizada no Distrito de Idamar, no Município de Dionísio Cerqueira, o trecho a ser executado a pavimentação possui 685,00 metros de cumprimento e 8,00 metros de largura.</w:t>
      </w:r>
    </w:p>
    <w:p w14:paraId="46FF03C9" w14:textId="1416C7DD" w:rsidR="0082338D" w:rsidRDefault="0082338D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6E7AAF29" w14:textId="77777777" w:rsidR="00A60F46" w:rsidRDefault="00A60F46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0C67271B" w14:textId="1C00ACF9" w:rsidR="00930E12" w:rsidRDefault="0051414E" w:rsidP="00A02963">
      <w:pPr>
        <w:pStyle w:val="Recuodecorpodetexto"/>
        <w:numPr>
          <w:ilvl w:val="0"/>
          <w:numId w:val="9"/>
        </w:numPr>
        <w:spacing w:after="0" w:line="360" w:lineRule="auto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PAVIMENTAÇÃO </w:t>
      </w:r>
      <w:r w:rsidR="006F1242">
        <w:rPr>
          <w:rStyle w:val="Forte"/>
          <w:rFonts w:cs="Arial"/>
          <w:i/>
          <w:sz w:val="24"/>
          <w:szCs w:val="24"/>
        </w:rPr>
        <w:t>EM</w:t>
      </w:r>
      <w:r>
        <w:rPr>
          <w:rStyle w:val="Forte"/>
          <w:rFonts w:cs="Arial"/>
          <w:i/>
          <w:sz w:val="24"/>
          <w:szCs w:val="24"/>
        </w:rPr>
        <w:t xml:space="preserve"> PEDRAS POLIÉDRICAS</w:t>
      </w:r>
    </w:p>
    <w:p w14:paraId="273973EC" w14:textId="6220FA13" w:rsidR="00B14048" w:rsidRDefault="00B14048" w:rsidP="00B14048">
      <w:pPr>
        <w:pStyle w:val="Recuodecorpodetexto"/>
        <w:spacing w:after="0" w:line="360" w:lineRule="auto"/>
        <w:ind w:left="567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 </w:t>
      </w:r>
    </w:p>
    <w:p w14:paraId="7069A6B9" w14:textId="2B94F585" w:rsidR="00A02963" w:rsidRPr="00BD5E40" w:rsidRDefault="00A02963" w:rsidP="00A02963">
      <w:pPr>
        <w:pStyle w:val="Recuodecorpodetexto"/>
        <w:spacing w:after="0" w:line="360" w:lineRule="auto"/>
        <w:ind w:left="1778"/>
        <w:jc w:val="both"/>
        <w:outlineLvl w:val="0"/>
        <w:rPr>
          <w:rFonts w:cs="Arial"/>
          <w:i/>
          <w:iCs/>
          <w:sz w:val="24"/>
          <w:szCs w:val="24"/>
        </w:rPr>
      </w:pPr>
      <w:bookmarkStart w:id="2" w:name="_Toc450638287"/>
      <w:r>
        <w:rPr>
          <w:rFonts w:cs="Arial"/>
          <w:b/>
          <w:bCs/>
          <w:i/>
          <w:sz w:val="24"/>
          <w:szCs w:val="24"/>
        </w:rPr>
        <w:t xml:space="preserve">1.1 </w:t>
      </w:r>
      <w:r>
        <w:rPr>
          <w:rFonts w:cs="Arial"/>
          <w:b/>
          <w:bCs/>
          <w:i/>
          <w:iCs/>
          <w:sz w:val="24"/>
          <w:szCs w:val="24"/>
        </w:rPr>
        <w:t>DRENAGEM PLUVIAL</w:t>
      </w:r>
    </w:p>
    <w:p w14:paraId="202DE8FE" w14:textId="3BBEB5A4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 xml:space="preserve">Antes da execução da pavimentação </w:t>
      </w:r>
      <w:r w:rsidR="00962B94">
        <w:rPr>
          <w:rFonts w:ascii="Arial" w:hAnsi="Arial" w:cs="Arial"/>
          <w:sz w:val="24"/>
          <w:szCs w:val="24"/>
        </w:rPr>
        <w:t>em pedras poliédricas</w:t>
      </w:r>
      <w:r w:rsidRPr="00D0246F">
        <w:rPr>
          <w:rFonts w:ascii="Arial" w:hAnsi="Arial" w:cs="Arial"/>
          <w:sz w:val="24"/>
          <w:szCs w:val="24"/>
        </w:rPr>
        <w:t xml:space="preserve"> deverão ser executados os serviços de drenagem pluvial, os quais devem estar de acordo com o projeto em anexo.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1C500D66" w14:textId="49B2F806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 drenagem pluvial será feita através da captação das águas</w:t>
      </w:r>
      <w:r w:rsidR="00962B94">
        <w:rPr>
          <w:rFonts w:ascii="Arial" w:hAnsi="Arial" w:cs="Arial"/>
          <w:sz w:val="24"/>
          <w:szCs w:val="24"/>
        </w:rPr>
        <w:t xml:space="preserve"> das chuvas</w:t>
      </w:r>
      <w:r w:rsidRPr="00D0246F">
        <w:rPr>
          <w:rFonts w:ascii="Arial" w:hAnsi="Arial" w:cs="Arial"/>
          <w:sz w:val="24"/>
          <w:szCs w:val="24"/>
        </w:rPr>
        <w:t xml:space="preserve"> </w:t>
      </w:r>
      <w:r w:rsidR="00962B94">
        <w:rPr>
          <w:rFonts w:ascii="Arial" w:hAnsi="Arial" w:cs="Arial"/>
          <w:sz w:val="24"/>
          <w:szCs w:val="24"/>
        </w:rPr>
        <w:t xml:space="preserve">pelas </w:t>
      </w:r>
      <w:r w:rsidRPr="00D0246F">
        <w:rPr>
          <w:rFonts w:ascii="Arial" w:hAnsi="Arial" w:cs="Arial"/>
          <w:sz w:val="24"/>
          <w:szCs w:val="24"/>
        </w:rPr>
        <w:t>bocas de lobo</w:t>
      </w:r>
      <w:r w:rsidR="00962B94">
        <w:rPr>
          <w:rFonts w:ascii="Arial" w:hAnsi="Arial" w:cs="Arial"/>
          <w:sz w:val="24"/>
          <w:szCs w:val="24"/>
        </w:rPr>
        <w:t xml:space="preserve"> / caixas coletoras</w:t>
      </w:r>
      <w:r w:rsidRPr="00D0246F">
        <w:rPr>
          <w:rFonts w:ascii="Arial" w:hAnsi="Arial" w:cs="Arial"/>
          <w:sz w:val="24"/>
          <w:szCs w:val="24"/>
        </w:rPr>
        <w:t>, as águas captadas serão conduzidas por tubulação de BSTC até seu destino final.</w:t>
      </w:r>
      <w:r>
        <w:rPr>
          <w:rFonts w:ascii="Arial" w:hAnsi="Arial" w:cs="Arial"/>
          <w:sz w:val="24"/>
          <w:szCs w:val="24"/>
        </w:rPr>
        <w:t xml:space="preserve"> Será utilizado tubulações de 400 mm de diâmetros</w:t>
      </w:r>
      <w:r w:rsidR="00962B94">
        <w:rPr>
          <w:rFonts w:ascii="Arial" w:hAnsi="Arial" w:cs="Arial"/>
          <w:sz w:val="24"/>
          <w:szCs w:val="24"/>
        </w:rPr>
        <w:t xml:space="preserve"> e tubulações de 600 mm</w:t>
      </w:r>
      <w:r w:rsidR="00D915B2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conforme especificações da planilha de orçamento</w:t>
      </w:r>
      <w:r w:rsidR="00962B94">
        <w:rPr>
          <w:rFonts w:ascii="Arial" w:hAnsi="Arial" w:cs="Arial"/>
          <w:sz w:val="24"/>
          <w:szCs w:val="24"/>
        </w:rPr>
        <w:t xml:space="preserve"> e projeto</w:t>
      </w:r>
      <w:r>
        <w:rPr>
          <w:rFonts w:ascii="Arial" w:hAnsi="Arial" w:cs="Arial"/>
          <w:sz w:val="24"/>
          <w:szCs w:val="24"/>
        </w:rPr>
        <w:t>.</w:t>
      </w:r>
    </w:p>
    <w:p w14:paraId="461ED394" w14:textId="0322C739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Deverá ser feita a locação das tubulações, levando-se em conta pontos importantes do projeto, tais como: poços de visita, bocas de lobo existente, encontros de condutores, variação de declividade.</w:t>
      </w:r>
    </w:p>
    <w:p w14:paraId="27A7A038" w14:textId="77777777" w:rsidR="00A02963" w:rsidRPr="0005329B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As bocas de lobos serão confeccionadas com tijolos maciços</w:t>
      </w:r>
      <w:r>
        <w:rPr>
          <w:rFonts w:ascii="Arial" w:hAnsi="Arial" w:cs="Arial"/>
          <w:sz w:val="24"/>
          <w:szCs w:val="24"/>
        </w:rPr>
        <w:t>,</w:t>
      </w:r>
      <w:r w:rsidRPr="00D0246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conforme planilha de orçamentos, e locadas</w:t>
      </w:r>
      <w:r w:rsidRPr="00D0246F">
        <w:rPr>
          <w:rFonts w:ascii="Arial" w:hAnsi="Arial" w:cs="Arial"/>
          <w:sz w:val="24"/>
          <w:szCs w:val="24"/>
        </w:rPr>
        <w:t xml:space="preserve"> conforme projeto.</w:t>
      </w:r>
    </w:p>
    <w:p w14:paraId="64BA5ACF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O sentido normal das escavações será sempre de jusante para montante. OBS: Quando a coesão do solo for muito baixa, deverá ser efetuado o escoramento da vala de maneira a evitar um possível desmoronamento.</w:t>
      </w:r>
    </w:p>
    <w:p w14:paraId="5C3AA890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 reposição de material na vala (mat. class. 1ª cat. - solo) será executada da seguinte maneira: inicialmente deverá ser colocado material de granulometria fina de cada lado da canalização, o qual irá sendo cuidadosamente apiloado. Será conveniente tomar precauções de compactar todo o material até cerca de 60 centímetros acima do tubo, fazendo-se sempre está compactação lateralmente ao tubo.</w:t>
      </w:r>
    </w:p>
    <w:p w14:paraId="516195B2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cuidar para que o material esteja na umidade ótima para a sua perfeita compactação, a qual será realizada com o auxílio de uma placa vibratória, e a camada de solo a ser compactada em cada etapa não deve ultrapassar os 20 cm.</w:t>
      </w:r>
    </w:p>
    <w:p w14:paraId="27B8B165" w14:textId="77777777" w:rsidR="00A02963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lastRenderedPageBreak/>
        <w:t>Após este apiloamento adequado, deve se fazer um selo do dreno com brita graduada especificamente britada e com sustentação adequada ao projeto, com espessura de 15 cm devidamente compactada.</w:t>
      </w:r>
    </w:p>
    <w:p w14:paraId="3B5B9FF1" w14:textId="77777777" w:rsidR="00A02963" w:rsidRPr="00B116E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</w:p>
    <w:p w14:paraId="5607C12C" w14:textId="4513B0F3" w:rsidR="00053668" w:rsidRPr="002F3079" w:rsidRDefault="00A02963" w:rsidP="00A02963">
      <w:pPr>
        <w:pStyle w:val="Recuodecorpodetexto"/>
        <w:numPr>
          <w:ilvl w:val="1"/>
          <w:numId w:val="9"/>
        </w:numPr>
        <w:spacing w:after="0" w:line="360" w:lineRule="auto"/>
        <w:jc w:val="both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 xml:space="preserve"> </w:t>
      </w:r>
      <w:r w:rsidR="00053668">
        <w:rPr>
          <w:rFonts w:cs="Arial"/>
          <w:b/>
          <w:bCs/>
          <w:i/>
          <w:sz w:val="24"/>
          <w:szCs w:val="24"/>
        </w:rPr>
        <w:t>REGULARIZAÇÃO DO SUBLEITO</w:t>
      </w:r>
    </w:p>
    <w:p w14:paraId="028A886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do subleito é realizada quando necessário, transversalmente e longitudinalmente, compreendendo cortes ou aterros até 0,10 m de espessura. O que exceder a 0,10 m será considerado como terraplenagem.</w:t>
      </w:r>
    </w:p>
    <w:p w14:paraId="179ED173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matérias empregados na regularização do subleito serão os encontrados no próprio local.</w:t>
      </w:r>
    </w:p>
    <w:p w14:paraId="42D5E4F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São indicados alguns tipos de equipamentos para a execução da regularização do subleito: motoniveladora pesada com escarificador, carro</w:t>
      </w:r>
      <w:r w:rsidRPr="0051414E">
        <w:rPr>
          <w:rFonts w:ascii="Arial" w:hAnsi="Arial"/>
          <w:b/>
          <w:bCs/>
          <w:sz w:val="24"/>
          <w:szCs w:val="24"/>
        </w:rPr>
        <w:t xml:space="preserve"> </w:t>
      </w:r>
      <w:r w:rsidRPr="0051414E">
        <w:rPr>
          <w:rFonts w:ascii="Arial" w:hAnsi="Arial"/>
          <w:sz w:val="24"/>
          <w:szCs w:val="24"/>
        </w:rPr>
        <w:t>tanque distribuidor de água, rolos compactadores tipo pé-de-carneiro, grade de discos e retroescavadeira.</w:t>
      </w:r>
    </w:p>
    <w:p w14:paraId="22BD034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Após a execução de cortes e aterros para atingir o greide de projeto, proceder- se á uma compactação com rolo pé-de-carneiro e se fará um acabamento conveniente.</w:t>
      </w:r>
    </w:p>
    <w:p w14:paraId="4833EC86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deverá ser executada até ultrapassar em 50 cm a largura do subleito por efeitos de águas, caso em que será sempre assegurado o seu rápido escoamento, através da abertura de valas provisórias.</w:t>
      </w:r>
    </w:p>
    <w:p w14:paraId="08D2788A" w14:textId="77777777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aterros, além dos 10 cm máximos previstos, serão executados de acordo com especificações de terraplenagem.</w:t>
      </w:r>
      <w:r>
        <w:rPr>
          <w:rFonts w:ascii="Arial" w:hAnsi="Arial"/>
          <w:sz w:val="24"/>
          <w:szCs w:val="24"/>
        </w:rPr>
        <w:t xml:space="preserve"> </w:t>
      </w:r>
    </w:p>
    <w:p w14:paraId="722379E2" w14:textId="7AD49595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controle geométrico deverá ser efetuado após a regularização do subleito, procedendo-se à locação e nivelamento do eixo e das bordas.</w:t>
      </w:r>
    </w:p>
    <w:p w14:paraId="487B7B8D" w14:textId="77777777" w:rsidR="00EA668D" w:rsidRPr="00053668" w:rsidRDefault="00EA668D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</w:p>
    <w:p w14:paraId="421EF21A" w14:textId="0676D0E7" w:rsidR="00053668" w:rsidRDefault="00B116E0" w:rsidP="00A02963">
      <w:pPr>
        <w:pStyle w:val="Recuodecorpodetexto"/>
        <w:numPr>
          <w:ilvl w:val="1"/>
          <w:numId w:val="9"/>
        </w:numPr>
        <w:spacing w:after="0" w:line="360" w:lineRule="auto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 xml:space="preserve"> </w:t>
      </w:r>
      <w:r w:rsidR="00053668">
        <w:rPr>
          <w:rFonts w:cs="Arial"/>
          <w:b/>
          <w:bCs/>
          <w:i/>
          <w:sz w:val="24"/>
          <w:szCs w:val="24"/>
        </w:rPr>
        <w:t>BASE DO SOLO</w:t>
      </w:r>
    </w:p>
    <w:p w14:paraId="383AB37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 xml:space="preserve">Este serviço só poderá ser iniciado, após a conclusão da regularização do subleito, da aceitação dos resultados apresentados pelos ensaios de laboratório e </w:t>
      </w:r>
      <w:r w:rsidRPr="0051414E">
        <w:rPr>
          <w:rFonts w:ascii="Arial" w:hAnsi="Arial"/>
          <w:sz w:val="24"/>
          <w:szCs w:val="24"/>
        </w:rPr>
        <w:lastRenderedPageBreak/>
        <w:t>deverão ser executados isoladamente da construção das outras camadas do pavimento.</w:t>
      </w:r>
    </w:p>
    <w:p w14:paraId="3F04159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Será executado em conformidade com as seções transversais tipo do projeto e compreenderá as seguintes operações: fornecimento, mistura, espalhamento, compactação e acabamento.</w:t>
      </w:r>
    </w:p>
    <w:p w14:paraId="1ABD9D53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material deve ser empregado na camada da base deverá ser proveniente de local adequado e autorizado, com qualidade ótima, que tenha um suporte adequado para a pavimentação</w:t>
      </w:r>
      <w:r>
        <w:rPr>
          <w:rFonts w:ascii="Arial" w:hAnsi="Arial"/>
          <w:sz w:val="24"/>
          <w:szCs w:val="24"/>
        </w:rPr>
        <w:t xml:space="preserve">, conforme está descrito na planilha de orçamento. </w:t>
      </w:r>
    </w:p>
    <w:p w14:paraId="328B592B" w14:textId="2DF9A082" w:rsidR="008A13B5" w:rsidRPr="00761577" w:rsidRDefault="00053668" w:rsidP="0076157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Todo o serviço da construção da base deverá ser executado mecanicamente constando o equipamento mínimo necessário de: motoniveladora com escarificador, carro tanque distribuidor de água, rolo compactador vibratório liso e caminhões basculantes para o transporte dos materiais.</w:t>
      </w:r>
      <w:bookmarkEnd w:id="2"/>
    </w:p>
    <w:p w14:paraId="26E88E7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0F86E5B5" w14:textId="6C7B5E34" w:rsidR="007D1DCF" w:rsidRDefault="00B27430" w:rsidP="000C33A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 </w:t>
      </w:r>
      <w:r w:rsidR="000C33AC">
        <w:rPr>
          <w:rFonts w:ascii="Arial" w:hAnsi="Arial"/>
          <w:sz w:val="24"/>
          <w:szCs w:val="24"/>
        </w:rPr>
        <w:tab/>
      </w:r>
      <w:r w:rsidR="000C33AC">
        <w:rPr>
          <w:rFonts w:ascii="Arial" w:hAnsi="Arial"/>
          <w:sz w:val="24"/>
          <w:szCs w:val="24"/>
        </w:rPr>
        <w:tab/>
      </w:r>
      <w:proofErr w:type="gramStart"/>
      <w:r w:rsidR="00A02963">
        <w:rPr>
          <w:rFonts w:ascii="Arial" w:hAnsi="Arial"/>
          <w:b/>
          <w:bCs/>
          <w:i/>
          <w:iCs/>
          <w:sz w:val="24"/>
          <w:szCs w:val="24"/>
        </w:rPr>
        <w:t>1.4</w:t>
      </w:r>
      <w:r w:rsidR="00332EF4">
        <w:rPr>
          <w:rFonts w:ascii="Arial" w:hAnsi="Arial"/>
          <w:b/>
          <w:bCs/>
          <w:sz w:val="24"/>
          <w:szCs w:val="24"/>
        </w:rPr>
        <w:t xml:space="preserve"> </w:t>
      </w:r>
      <w:r w:rsidR="007D1DCF">
        <w:rPr>
          <w:rFonts w:ascii="Arial" w:hAnsi="Arial"/>
          <w:b/>
          <w:bCs/>
          <w:sz w:val="24"/>
          <w:szCs w:val="24"/>
        </w:rPr>
        <w:t xml:space="preserve"> MEIO</w:t>
      </w:r>
      <w:proofErr w:type="gramEnd"/>
      <w:r w:rsidR="007D1DCF">
        <w:rPr>
          <w:rFonts w:ascii="Arial" w:hAnsi="Arial"/>
          <w:b/>
          <w:bCs/>
          <w:sz w:val="24"/>
          <w:szCs w:val="24"/>
        </w:rPr>
        <w:t xml:space="preserve"> FIO</w:t>
      </w:r>
    </w:p>
    <w:p w14:paraId="468FDC85" w14:textId="597C0313" w:rsidR="007D1DCF" w:rsidRPr="007D1DCF" w:rsidRDefault="007D1DCF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</w:t>
      </w:r>
      <w:r w:rsidR="00761577">
        <w:rPr>
          <w:rFonts w:ascii="Arial" w:hAnsi="Arial"/>
          <w:sz w:val="24"/>
          <w:szCs w:val="24"/>
        </w:rPr>
        <w:t xml:space="preserve"> e travamento das pedras</w:t>
      </w:r>
      <w:r w:rsidRPr="007D1DCF">
        <w:rPr>
          <w:rFonts w:ascii="Arial" w:hAnsi="Arial"/>
          <w:sz w:val="24"/>
          <w:szCs w:val="24"/>
        </w:rPr>
        <w:t xml:space="preserve"> será colocado meios-fios ou guias de concreto,</w:t>
      </w:r>
      <w:r w:rsidR="006F1242"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 w:rsidR="00761577">
        <w:rPr>
          <w:rFonts w:ascii="Arial" w:hAnsi="Arial"/>
          <w:sz w:val="24"/>
          <w:szCs w:val="24"/>
        </w:rPr>
        <w:t xml:space="preserve"> e projeto</w:t>
      </w:r>
      <w:r w:rsidRPr="007D1DCF">
        <w:rPr>
          <w:rFonts w:ascii="Arial" w:hAnsi="Arial"/>
          <w:sz w:val="24"/>
          <w:szCs w:val="24"/>
        </w:rPr>
        <w:t xml:space="preserve">, para melhorar os elementos </w:t>
      </w:r>
      <w:r w:rsidR="00761577">
        <w:rPr>
          <w:rFonts w:ascii="Arial" w:hAnsi="Arial"/>
          <w:sz w:val="24"/>
          <w:szCs w:val="24"/>
        </w:rPr>
        <w:t>do pavimento</w:t>
      </w:r>
      <w:r w:rsidRPr="007D1DCF">
        <w:rPr>
          <w:rFonts w:ascii="Arial" w:hAnsi="Arial"/>
          <w:sz w:val="24"/>
          <w:szCs w:val="24"/>
        </w:rPr>
        <w:t xml:space="preserve">. </w:t>
      </w:r>
    </w:p>
    <w:p w14:paraId="05376B77" w14:textId="77777777" w:rsidR="0082338D" w:rsidRDefault="0082338D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6F62DDEA" w:rsidR="00930E12" w:rsidRDefault="00930E12" w:rsidP="007A3A10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5EE66C88" w14:textId="48DE869B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EC30D" w14:textId="3EE85A10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1D42D11E" w:rsidR="00930E12" w:rsidRPr="00F973FA" w:rsidRDefault="00761577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b/>
          <w:i/>
          <w:iCs/>
          <w:sz w:val="24"/>
          <w:szCs w:val="24"/>
        </w:rPr>
        <w:t>_______________________________________</w:t>
      </w:r>
      <w:r>
        <w:rPr>
          <w:rFonts w:ascii="Arial" w:hAnsi="Arial" w:cs="Arial"/>
          <w:b/>
          <w:i/>
          <w:iCs/>
          <w:sz w:val="24"/>
          <w:szCs w:val="24"/>
        </w:rPr>
        <w:br/>
      </w:r>
      <w:r w:rsidR="00930E12"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6EA3F26C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761577">
        <w:rPr>
          <w:rFonts w:ascii="Arial" w:hAnsi="Arial" w:cs="Arial"/>
          <w:sz w:val="24"/>
          <w:szCs w:val="24"/>
        </w:rPr>
        <w:t>177935-2</w:t>
      </w:r>
    </w:p>
    <w:p w14:paraId="71157B85" w14:textId="4F37ED20" w:rsidR="00B2275B" w:rsidRP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</w:t>
      </w:r>
      <w:r w:rsidR="00B848E8">
        <w:rPr>
          <w:rFonts w:ascii="Arial" w:hAnsi="Arial" w:cs="Arial"/>
          <w:sz w:val="24"/>
          <w:szCs w:val="24"/>
        </w:rPr>
        <w:t xml:space="preserve"> dezembro</w:t>
      </w:r>
      <w:r>
        <w:rPr>
          <w:rFonts w:ascii="Arial" w:hAnsi="Arial" w:cs="Arial"/>
          <w:sz w:val="24"/>
          <w:szCs w:val="24"/>
        </w:rPr>
        <w:t xml:space="preserve"> de 202</w:t>
      </w:r>
      <w:r w:rsidR="001A0A46">
        <w:rPr>
          <w:rFonts w:ascii="Arial" w:hAnsi="Arial" w:cs="Arial"/>
          <w:sz w:val="24"/>
          <w:szCs w:val="24"/>
        </w:rPr>
        <w:t>1</w:t>
      </w:r>
      <w:r w:rsidRPr="0005329B">
        <w:rPr>
          <w:rFonts w:ascii="Arial" w:hAnsi="Arial" w:cs="Arial"/>
          <w:b/>
          <w:i/>
          <w:sz w:val="24"/>
          <w:szCs w:val="24"/>
        </w:rPr>
        <w:t>.</w:t>
      </w:r>
    </w:p>
    <w:sectPr w:rsidR="00B2275B" w:rsidRPr="00B2275B" w:rsidSect="002F3079">
      <w:headerReference w:type="default" r:id="rId9"/>
      <w:footerReference w:type="default" r:id="rId10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C9ACE1" w14:textId="77777777" w:rsidR="00E04E31" w:rsidRDefault="00E04E31">
      <w:pPr>
        <w:spacing w:before="0" w:after="0" w:line="240" w:lineRule="auto"/>
      </w:pPr>
      <w:r>
        <w:separator/>
      </w:r>
    </w:p>
  </w:endnote>
  <w:endnote w:type="continuationSeparator" w:id="0">
    <w:p w14:paraId="3655760E" w14:textId="77777777" w:rsidR="00E04E31" w:rsidRDefault="00E04E3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B74BD3" w14:textId="77777777" w:rsidR="00E04E31" w:rsidRDefault="00E04E31">
      <w:pPr>
        <w:spacing w:before="0" w:after="0" w:line="240" w:lineRule="auto"/>
      </w:pPr>
      <w:r>
        <w:separator/>
      </w:r>
    </w:p>
  </w:footnote>
  <w:footnote w:type="continuationSeparator" w:id="0">
    <w:p w14:paraId="5FB0284B" w14:textId="77777777" w:rsidR="00E04E31" w:rsidRDefault="00E04E3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4F6970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3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0F73BFC"/>
    <w:multiLevelType w:val="multilevel"/>
    <w:tmpl w:val="479A65F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5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6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8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7"/>
  </w:num>
  <w:num w:numId="7">
    <w:abstractNumId w:val="1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6193C"/>
    <w:rsid w:val="00080E23"/>
    <w:rsid w:val="0008149E"/>
    <w:rsid w:val="000A2BEB"/>
    <w:rsid w:val="000A3B0C"/>
    <w:rsid w:val="000C33AC"/>
    <w:rsid w:val="000E2443"/>
    <w:rsid w:val="0010248D"/>
    <w:rsid w:val="0012165F"/>
    <w:rsid w:val="00155555"/>
    <w:rsid w:val="0017034A"/>
    <w:rsid w:val="001A0A46"/>
    <w:rsid w:val="002002AF"/>
    <w:rsid w:val="002110D3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596D"/>
    <w:rsid w:val="002F3079"/>
    <w:rsid w:val="002F5802"/>
    <w:rsid w:val="00313DEB"/>
    <w:rsid w:val="003269A3"/>
    <w:rsid w:val="0033268F"/>
    <w:rsid w:val="00332EF4"/>
    <w:rsid w:val="00336CB4"/>
    <w:rsid w:val="00337CB4"/>
    <w:rsid w:val="003414BF"/>
    <w:rsid w:val="00357CFB"/>
    <w:rsid w:val="00387029"/>
    <w:rsid w:val="003A1A3B"/>
    <w:rsid w:val="003A59D7"/>
    <w:rsid w:val="003E04B3"/>
    <w:rsid w:val="00437502"/>
    <w:rsid w:val="00470365"/>
    <w:rsid w:val="00484AED"/>
    <w:rsid w:val="00486C00"/>
    <w:rsid w:val="004A4CED"/>
    <w:rsid w:val="004D2BF1"/>
    <w:rsid w:val="004F6970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461F5"/>
    <w:rsid w:val="00652C8D"/>
    <w:rsid w:val="006554CB"/>
    <w:rsid w:val="006665FC"/>
    <w:rsid w:val="006748A6"/>
    <w:rsid w:val="00690E12"/>
    <w:rsid w:val="006D5D5B"/>
    <w:rsid w:val="006F1242"/>
    <w:rsid w:val="006F4D99"/>
    <w:rsid w:val="00705B73"/>
    <w:rsid w:val="00711F64"/>
    <w:rsid w:val="00740A44"/>
    <w:rsid w:val="00761577"/>
    <w:rsid w:val="0078499E"/>
    <w:rsid w:val="007A3A10"/>
    <w:rsid w:val="007B7F6B"/>
    <w:rsid w:val="007C1FDE"/>
    <w:rsid w:val="007C7570"/>
    <w:rsid w:val="007D1DCF"/>
    <w:rsid w:val="007E4AB2"/>
    <w:rsid w:val="0080745A"/>
    <w:rsid w:val="00810FD3"/>
    <w:rsid w:val="008175A9"/>
    <w:rsid w:val="0082338D"/>
    <w:rsid w:val="00865C7C"/>
    <w:rsid w:val="008918B9"/>
    <w:rsid w:val="008A0904"/>
    <w:rsid w:val="008A13B5"/>
    <w:rsid w:val="008A796F"/>
    <w:rsid w:val="008B31DC"/>
    <w:rsid w:val="008B3816"/>
    <w:rsid w:val="008C0098"/>
    <w:rsid w:val="008C54DE"/>
    <w:rsid w:val="008C627A"/>
    <w:rsid w:val="008D1165"/>
    <w:rsid w:val="008F7558"/>
    <w:rsid w:val="00930E12"/>
    <w:rsid w:val="00946260"/>
    <w:rsid w:val="00962B94"/>
    <w:rsid w:val="00974F27"/>
    <w:rsid w:val="009B7AF3"/>
    <w:rsid w:val="009C2C22"/>
    <w:rsid w:val="009D0C32"/>
    <w:rsid w:val="009E129F"/>
    <w:rsid w:val="009F1201"/>
    <w:rsid w:val="009F2A95"/>
    <w:rsid w:val="00A02963"/>
    <w:rsid w:val="00A31F30"/>
    <w:rsid w:val="00A32847"/>
    <w:rsid w:val="00A35794"/>
    <w:rsid w:val="00A60F46"/>
    <w:rsid w:val="00A65196"/>
    <w:rsid w:val="00A75FBF"/>
    <w:rsid w:val="00A8774A"/>
    <w:rsid w:val="00AF1C3A"/>
    <w:rsid w:val="00AF2DFF"/>
    <w:rsid w:val="00B0599E"/>
    <w:rsid w:val="00B116E0"/>
    <w:rsid w:val="00B14048"/>
    <w:rsid w:val="00B2275B"/>
    <w:rsid w:val="00B27430"/>
    <w:rsid w:val="00B3110D"/>
    <w:rsid w:val="00B738F5"/>
    <w:rsid w:val="00B848E8"/>
    <w:rsid w:val="00B9384C"/>
    <w:rsid w:val="00BA2D2B"/>
    <w:rsid w:val="00BA7E1C"/>
    <w:rsid w:val="00BB2734"/>
    <w:rsid w:val="00BD34F9"/>
    <w:rsid w:val="00BD5E40"/>
    <w:rsid w:val="00BE7E3C"/>
    <w:rsid w:val="00BF278E"/>
    <w:rsid w:val="00BF3901"/>
    <w:rsid w:val="00C56587"/>
    <w:rsid w:val="00CB7D4B"/>
    <w:rsid w:val="00D0246F"/>
    <w:rsid w:val="00D323AC"/>
    <w:rsid w:val="00D70154"/>
    <w:rsid w:val="00D7488D"/>
    <w:rsid w:val="00D77770"/>
    <w:rsid w:val="00D87F50"/>
    <w:rsid w:val="00D915B2"/>
    <w:rsid w:val="00D96E34"/>
    <w:rsid w:val="00DF616D"/>
    <w:rsid w:val="00E04E31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1A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5</Pages>
  <Words>830</Words>
  <Characters>4482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2</cp:revision>
  <cp:lastPrinted>2021-05-12T19:38:00Z</cp:lastPrinted>
  <dcterms:created xsi:type="dcterms:W3CDTF">2021-12-16T16:36:00Z</dcterms:created>
  <dcterms:modified xsi:type="dcterms:W3CDTF">2021-12-16T16:36:00Z</dcterms:modified>
</cp:coreProperties>
</file>